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B6" w:rsidRDefault="008B54B6" w:rsidP="004274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>На основу  члана 30. став 1. алинеја 2.</w:t>
      </w:r>
      <w:r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Српске”, број: 101/04, 42/05, 118/05 и 98/13), члана 8. став 4. Зак</w:t>
      </w:r>
      <w:r>
        <w:rPr>
          <w:rFonts w:ascii="Times New Roman" w:hAnsi="Times New Roman" w:cs="Times New Roman"/>
          <w:sz w:val="24"/>
          <w:szCs w:val="24"/>
        </w:rPr>
        <w:t>она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Српске“, број: 91/15) и члана 38. став 2. та</w:t>
      </w:r>
      <w:r>
        <w:rPr>
          <w:rFonts w:ascii="Times New Roman" w:hAnsi="Times New Roman" w:cs="Times New Roman"/>
          <w:sz w:val="24"/>
          <w:szCs w:val="24"/>
        </w:rPr>
        <w:t>чка б) Статута Града Бијељина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Града Бијељина”, број: 8/13 и 27/13),</w:t>
      </w:r>
      <w:r>
        <w:rPr>
          <w:rFonts w:ascii="Times New Roman" w:hAnsi="Times New Roman" w:cs="Times New Roman"/>
          <w:sz w:val="24"/>
          <w:szCs w:val="24"/>
        </w:rPr>
        <w:t xml:space="preserve"> Скупштина Града Бијељина на 39. </w:t>
      </w:r>
      <w:r w:rsidRPr="00042A23">
        <w:rPr>
          <w:rFonts w:ascii="Times New Roman" w:hAnsi="Times New Roman" w:cs="Times New Roman"/>
          <w:sz w:val="24"/>
          <w:szCs w:val="24"/>
        </w:rPr>
        <w:t xml:space="preserve">сједници </w:t>
      </w:r>
      <w:r>
        <w:rPr>
          <w:rFonts w:ascii="Times New Roman" w:hAnsi="Times New Roman" w:cs="Times New Roman"/>
          <w:sz w:val="24"/>
          <w:szCs w:val="24"/>
        </w:rPr>
        <w:t>одржаној дана 17. децембра 2015. године,</w:t>
      </w:r>
      <w:r w:rsidRPr="00042A23">
        <w:rPr>
          <w:rFonts w:ascii="Times New Roman" w:hAnsi="Times New Roman" w:cs="Times New Roman"/>
          <w:sz w:val="24"/>
          <w:szCs w:val="24"/>
        </w:rPr>
        <w:t xml:space="preserve"> донијела је</w:t>
      </w: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2A23">
        <w:rPr>
          <w:rFonts w:ascii="Times New Roman" w:hAnsi="Times New Roman" w:cs="Times New Roman"/>
          <w:b/>
          <w:bCs/>
          <w:sz w:val="24"/>
          <w:szCs w:val="24"/>
        </w:rPr>
        <w:t>O Д Л У К У</w:t>
      </w: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2A23">
        <w:rPr>
          <w:rFonts w:ascii="Times New Roman" w:hAnsi="Times New Roman" w:cs="Times New Roman"/>
          <w:b/>
          <w:bCs/>
          <w:sz w:val="24"/>
          <w:szCs w:val="24"/>
        </w:rPr>
        <w:t xml:space="preserve"> О ВИСИНИ ПОРЕСКЕ СТОПЕ ПОРЕЗА НА НЕПОКРЕТНОСТИ </w:t>
      </w: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2A23">
        <w:rPr>
          <w:rFonts w:ascii="Times New Roman" w:hAnsi="Times New Roman" w:cs="Times New Roman"/>
          <w:b/>
          <w:bCs/>
          <w:sz w:val="24"/>
          <w:szCs w:val="24"/>
        </w:rPr>
        <w:t>ЗА 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42A23">
        <w:rPr>
          <w:rFonts w:ascii="Times New Roman" w:hAnsi="Times New Roman" w:cs="Times New Roman"/>
          <w:b/>
          <w:bCs/>
          <w:sz w:val="24"/>
          <w:szCs w:val="24"/>
        </w:rPr>
        <w:t xml:space="preserve">. ГОДИНУ </w:t>
      </w: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54B6" w:rsidRPr="00931E29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8B54B6" w:rsidRPr="00042A23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42A23">
        <w:rPr>
          <w:rFonts w:ascii="Times New Roman" w:hAnsi="Times New Roman" w:cs="Times New Roman"/>
          <w:sz w:val="24"/>
          <w:szCs w:val="24"/>
        </w:rPr>
        <w:t>Утврђује се висина пореске стопе у висини 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A23">
        <w:rPr>
          <w:rFonts w:ascii="Times New Roman" w:hAnsi="Times New Roman" w:cs="Times New Roman"/>
          <w:sz w:val="24"/>
          <w:szCs w:val="24"/>
        </w:rPr>
        <w:t xml:space="preserve"> </w:t>
      </w:r>
      <w:r w:rsidRPr="00BE6BD7">
        <w:rPr>
          <w:rFonts w:ascii="Times New Roman" w:hAnsi="Times New Roman" w:cs="Times New Roman"/>
          <w:b/>
          <w:bCs/>
          <w:sz w:val="24"/>
          <w:szCs w:val="24"/>
        </w:rPr>
        <w:t>0,20%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2A23">
        <w:rPr>
          <w:rFonts w:ascii="Times New Roman" w:hAnsi="Times New Roman" w:cs="Times New Roman"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42A23">
        <w:rPr>
          <w:rFonts w:ascii="Times New Roman" w:hAnsi="Times New Roman" w:cs="Times New Roman"/>
          <w:sz w:val="24"/>
          <w:szCs w:val="24"/>
        </w:rPr>
        <w:t>. годину за опорезивање непокретности на подручју Града Бијељина, у складу са Зако</w:t>
      </w:r>
      <w:r>
        <w:rPr>
          <w:rFonts w:ascii="Times New Roman" w:hAnsi="Times New Roman" w:cs="Times New Roman"/>
          <w:sz w:val="24"/>
          <w:szCs w:val="24"/>
        </w:rPr>
        <w:t>ном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Републике Српске”, број: </w:t>
      </w:r>
      <w:r>
        <w:rPr>
          <w:rFonts w:ascii="Times New Roman" w:hAnsi="Times New Roman" w:cs="Times New Roman"/>
          <w:sz w:val="24"/>
          <w:szCs w:val="24"/>
        </w:rPr>
        <w:t>91/15</w:t>
      </w:r>
      <w:r w:rsidRPr="00042A2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B54B6" w:rsidRPr="004274DB" w:rsidRDefault="008B54B6" w:rsidP="0004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8B54B6" w:rsidRPr="004274DB" w:rsidRDefault="008B54B6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4B6" w:rsidRDefault="00961632" w:rsidP="008A66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Изузетно од члана</w:t>
      </w:r>
      <w:r w:rsidR="008B54B6">
        <w:rPr>
          <w:rFonts w:ascii="Times New Roman" w:hAnsi="Times New Roman" w:cs="Times New Roman"/>
          <w:sz w:val="24"/>
          <w:szCs w:val="24"/>
        </w:rPr>
        <w:t xml:space="preserve"> 1. ове  Одлуке, пореска стопа за непокретности у којима се непосредно обавља производна дјелатност  износи </w:t>
      </w:r>
      <w:r w:rsidR="008B54B6" w:rsidRPr="008A661F">
        <w:rPr>
          <w:rFonts w:ascii="Times New Roman" w:hAnsi="Times New Roman" w:cs="Times New Roman"/>
          <w:b/>
          <w:bCs/>
          <w:sz w:val="24"/>
          <w:szCs w:val="24"/>
        </w:rPr>
        <w:t>0,10%.</w:t>
      </w:r>
    </w:p>
    <w:p w:rsidR="008B54B6" w:rsidRDefault="008B54B6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Под непокр</w:t>
      </w:r>
      <w:r w:rsidR="00961632">
        <w:rPr>
          <w:rFonts w:ascii="Times New Roman" w:hAnsi="Times New Roman" w:cs="Times New Roman"/>
          <w:sz w:val="24"/>
          <w:szCs w:val="24"/>
        </w:rPr>
        <w:t>етностима из става 1. овог члана</w:t>
      </w:r>
      <w:r>
        <w:rPr>
          <w:rFonts w:ascii="Times New Roman" w:hAnsi="Times New Roman" w:cs="Times New Roman"/>
          <w:sz w:val="24"/>
          <w:szCs w:val="24"/>
        </w:rPr>
        <w:t xml:space="preserve"> подразумијевају се објекти за производњу и објекти за складиштење сировина, полупроизвода и готових производа, уколико чине заокружену производну цјелину.</w:t>
      </w:r>
    </w:p>
    <w:p w:rsidR="008B54B6" w:rsidRPr="008A661F" w:rsidRDefault="008B54B6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8B54B6" w:rsidRPr="004274DB" w:rsidRDefault="008B54B6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4B6" w:rsidRPr="00042A23" w:rsidRDefault="008B54B6" w:rsidP="00427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42A23">
        <w:rPr>
          <w:rFonts w:ascii="Times New Roman" w:hAnsi="Times New Roman" w:cs="Times New Roman"/>
          <w:sz w:val="24"/>
          <w:szCs w:val="24"/>
        </w:rPr>
        <w:t>Ступањем на снагу ове Одлуке престаје да важи Одлука о висини пореске стопе пореза на непокретности 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Града Бијељина”, број: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42A23">
        <w:rPr>
          <w:rFonts w:ascii="Times New Roman" w:hAnsi="Times New Roman" w:cs="Times New Roman"/>
          <w:sz w:val="24"/>
          <w:szCs w:val="24"/>
        </w:rPr>
        <w:t>2/1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2A23">
        <w:rPr>
          <w:rFonts w:ascii="Times New Roman" w:hAnsi="Times New Roman" w:cs="Times New Roman"/>
          <w:sz w:val="24"/>
          <w:szCs w:val="24"/>
        </w:rPr>
        <w:t>).</w:t>
      </w:r>
    </w:p>
    <w:p w:rsidR="008B54B6" w:rsidRPr="004274DB" w:rsidRDefault="008B5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4.</w:t>
      </w:r>
    </w:p>
    <w:p w:rsidR="008B54B6" w:rsidRPr="004274DB" w:rsidRDefault="008B54B6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4B6" w:rsidRPr="00BE6BD7" w:rsidRDefault="008B5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E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Ова </w:t>
      </w:r>
      <w:r w:rsidRPr="00BE6BD7">
        <w:rPr>
          <w:rFonts w:ascii="Times New Roman" w:hAnsi="Times New Roman" w:cs="Times New Roman"/>
          <w:sz w:val="24"/>
          <w:szCs w:val="24"/>
        </w:rPr>
        <w:t>Одлука ступа на снагу даном доношења, а примјењиваће се од 01.01.201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>. до 31.12.201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 xml:space="preserve">. године и објавиће се у „Службеном гласнику Града Бијељина“. </w:t>
      </w:r>
    </w:p>
    <w:p w:rsidR="008B54B6" w:rsidRDefault="008B5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Pr="004274DB" w:rsidRDefault="008B5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Pr="00BE6BD7" w:rsidRDefault="008B5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BD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8B54B6" w:rsidRDefault="008B54B6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Pr="004274DB" w:rsidRDefault="008B54B6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4B6" w:rsidRDefault="008B54B6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01-022-</w:t>
      </w:r>
      <w:r w:rsidR="001E075B">
        <w:rPr>
          <w:rFonts w:ascii="Times New Roman" w:hAnsi="Times New Roman" w:cs="Times New Roman"/>
          <w:sz w:val="24"/>
          <w:szCs w:val="24"/>
          <w:lang/>
        </w:rPr>
        <w:t>103</w:t>
      </w:r>
      <w:r>
        <w:rPr>
          <w:rFonts w:ascii="Times New Roman" w:hAnsi="Times New Roman" w:cs="Times New Roman"/>
          <w:sz w:val="24"/>
          <w:szCs w:val="24"/>
        </w:rPr>
        <w:t xml:space="preserve">/15                                                                  П Р Е Д С Ј Е Д Н И К </w:t>
      </w:r>
    </w:p>
    <w:p w:rsidR="008B54B6" w:rsidRDefault="008B54B6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Бијељина,                                                                   СКУПШТИНЕ ГРАДА БИЈЕЉИНА</w:t>
      </w:r>
    </w:p>
    <w:p w:rsidR="008B54B6" w:rsidRPr="004274DB" w:rsidRDefault="008B54B6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Датум, 17. децембар 2015. године</w:t>
      </w:r>
    </w:p>
    <w:p w:rsidR="008B54B6" w:rsidRPr="00EA6724" w:rsidRDefault="008B54B6" w:rsidP="004274D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Драган Ђурђевић</w:t>
      </w:r>
      <w:r w:rsidR="00EA6724">
        <w:rPr>
          <w:rFonts w:ascii="Times New Roman" w:hAnsi="Times New Roman" w:cs="Times New Roman"/>
          <w:sz w:val="24"/>
          <w:szCs w:val="24"/>
          <w:lang/>
        </w:rPr>
        <w:t>,с.р.</w:t>
      </w:r>
    </w:p>
    <w:sectPr w:rsidR="008B54B6" w:rsidRPr="00EA6724" w:rsidSect="00586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76AAF"/>
    <w:multiLevelType w:val="hybridMultilevel"/>
    <w:tmpl w:val="F1C23D62"/>
    <w:lvl w:ilvl="0" w:tplc="4948C2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EB8090B"/>
    <w:multiLevelType w:val="hybridMultilevel"/>
    <w:tmpl w:val="CAA4B29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A23"/>
    <w:rsid w:val="00035825"/>
    <w:rsid w:val="00042A23"/>
    <w:rsid w:val="000D6B5C"/>
    <w:rsid w:val="001375CD"/>
    <w:rsid w:val="00176F41"/>
    <w:rsid w:val="001A0C06"/>
    <w:rsid w:val="001E075B"/>
    <w:rsid w:val="004274DB"/>
    <w:rsid w:val="004E0BF7"/>
    <w:rsid w:val="005868AE"/>
    <w:rsid w:val="005B3068"/>
    <w:rsid w:val="005F5399"/>
    <w:rsid w:val="00615E1D"/>
    <w:rsid w:val="0062120B"/>
    <w:rsid w:val="0064204C"/>
    <w:rsid w:val="00871098"/>
    <w:rsid w:val="008A661F"/>
    <w:rsid w:val="008B54B6"/>
    <w:rsid w:val="00931E29"/>
    <w:rsid w:val="00961632"/>
    <w:rsid w:val="00992C88"/>
    <w:rsid w:val="009B3830"/>
    <w:rsid w:val="00AE1D77"/>
    <w:rsid w:val="00AE68C3"/>
    <w:rsid w:val="00B911E7"/>
    <w:rsid w:val="00BB3DAD"/>
    <w:rsid w:val="00BE6BD7"/>
    <w:rsid w:val="00C43500"/>
    <w:rsid w:val="00D00C57"/>
    <w:rsid w:val="00D331CE"/>
    <w:rsid w:val="00E81AA3"/>
    <w:rsid w:val="00EA6724"/>
    <w:rsid w:val="00EB1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1AA3"/>
    <w:pPr>
      <w:ind w:left="720"/>
    </w:pPr>
  </w:style>
  <w:style w:type="paragraph" w:styleId="NormalWeb">
    <w:name w:val="Normal (Web)"/>
    <w:basedOn w:val="Normal"/>
    <w:uiPriority w:val="99"/>
    <w:rsid w:val="00E81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BA"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 Lukic</dc:creator>
  <cp:keywords/>
  <dc:description/>
  <cp:lastModifiedBy>mpetrovic</cp:lastModifiedBy>
  <cp:revision>16</cp:revision>
  <cp:lastPrinted>2015-12-18T09:39:00Z</cp:lastPrinted>
  <dcterms:created xsi:type="dcterms:W3CDTF">2015-11-25T07:56:00Z</dcterms:created>
  <dcterms:modified xsi:type="dcterms:W3CDTF">2015-12-18T09:40:00Z</dcterms:modified>
</cp:coreProperties>
</file>